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Exhibit 1-1 [revised on May 20, 2025]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try to answer, using Month/Year/City. For example, Question #1:  Do you know anyone who was recently forced into the military?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Possible answer:  “Mr. Aung Aung  was standing on the street, waiting for a bus in April 2025 in the city of Yangon. Soldiers came and kidnapped him. They took him away. I believe he is now in Shan State, as of June 2025.”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you know anyone who was recently forced into the military?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know anyone now in prison?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you, or someone you know, experience any of these things?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HOUSEHOLD REGISTRATION LISTS AND MIDNIGHT LINEUPS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SIDEWALK STOP AND FRISK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VEHICLE STOP AND FRISK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Extortion/theft by soldiers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SURVEILLANCE THAT IS OPEN AND VISIBLE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SURVEILLANCE THAT IS SECRET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DISAPPEARANCES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porter swae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2021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2023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February: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87AC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87AC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87AC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87AC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87AC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87AC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87AC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87AC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87AC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87AC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87AC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87AC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87AC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87AC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87AC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87AC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87AC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87AC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87AC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7AC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87AC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7AC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87AC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87AC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87AC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87AC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87AC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7AC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87AC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tXfA1c5/bZBOfd7RMmytBOQqXg==">CgMxLjA4AHIhMTFOUVVKdGVGNVlYcEVZLWkySkd0cDQwa2pTYnh1NThU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2025-03-13T01:07:00Z</dcterms:created>
  <dc:creator>Khin Phyo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cc3ff39f-f323-48c9-af56-a1edc7076c82</vt:lpwstr>
  </property>
</Properties>
</file>